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CB8" w:rsidRDefault="00535CB8" w:rsidP="00535CB8">
      <w:pPr>
        <w:spacing w:after="121"/>
      </w:pPr>
      <w:r>
        <w:t xml:space="preserve">Apstiprinu: </w:t>
      </w:r>
    </w:p>
    <w:p w:rsidR="00535CB8" w:rsidRDefault="00535CB8" w:rsidP="00535CB8">
      <w:pPr>
        <w:spacing w:after="6"/>
      </w:pPr>
      <w:r>
        <w:t xml:space="preserve">Dobeles novada kultūras un sporta pārvaldes vadītāja / </w:t>
      </w:r>
      <w:proofErr w:type="spellStart"/>
      <w:r>
        <w:t>M.Krūmiņa</w:t>
      </w:r>
      <w:proofErr w:type="spellEnd"/>
      <w:r>
        <w:t xml:space="preserve"> / </w:t>
      </w:r>
    </w:p>
    <w:p w:rsidR="00535CB8" w:rsidRDefault="00535CB8" w:rsidP="00535CB8">
      <w:pPr>
        <w:spacing w:after="115" w:line="259" w:lineRule="auto"/>
        <w:ind w:left="255" w:firstLine="0"/>
        <w:jc w:val="left"/>
      </w:pPr>
      <w:r>
        <w:t xml:space="preserve"> </w:t>
      </w:r>
    </w:p>
    <w:p w:rsidR="00535CB8" w:rsidRDefault="00535CB8" w:rsidP="00535CB8">
      <w:pPr>
        <w:spacing w:after="148"/>
      </w:pPr>
      <w:r>
        <w:t xml:space="preserve">Apstiprinu: </w:t>
      </w:r>
    </w:p>
    <w:p w:rsidR="00535CB8" w:rsidRDefault="00535CB8" w:rsidP="00535CB8">
      <w:pPr>
        <w:tabs>
          <w:tab w:val="center" w:pos="4822"/>
          <w:tab w:val="center" w:pos="8745"/>
        </w:tabs>
        <w:spacing w:after="127"/>
        <w:ind w:left="0" w:firstLine="0"/>
        <w:jc w:val="left"/>
      </w:pPr>
      <w:r>
        <w:rPr>
          <w:rFonts w:ascii="Calibri" w:eastAsia="Calibri" w:hAnsi="Calibri" w:cs="Calibri"/>
        </w:rPr>
        <w:tab/>
      </w:r>
      <w:r>
        <w:t xml:space="preserve">Dobeles novada kultūras un sporta pārvaldes sporta centra direktors / </w:t>
      </w:r>
      <w:proofErr w:type="spellStart"/>
      <w:r>
        <w:t>D.Ritums</w:t>
      </w:r>
      <w:proofErr w:type="spellEnd"/>
      <w:r>
        <w:t xml:space="preserve"> /</w:t>
      </w:r>
      <w:r>
        <w:tab/>
        <w:t xml:space="preserve"> </w:t>
      </w:r>
    </w:p>
    <w:p w:rsidR="00535CB8" w:rsidRDefault="00535CB8" w:rsidP="00535CB8">
      <w:pPr>
        <w:spacing w:after="55" w:line="259" w:lineRule="auto"/>
        <w:ind w:left="881" w:firstLine="0"/>
        <w:jc w:val="center"/>
      </w:pPr>
      <w:r>
        <w:t xml:space="preserve"> </w:t>
      </w:r>
    </w:p>
    <w:p w:rsidR="00535CB8" w:rsidRDefault="00C71AA8" w:rsidP="00535CB8">
      <w:pPr>
        <w:spacing w:after="0" w:line="259" w:lineRule="auto"/>
        <w:ind w:left="1440" w:firstLine="0"/>
        <w:jc w:val="left"/>
      </w:pPr>
      <w:r>
        <w:rPr>
          <w:b/>
          <w:sz w:val="28"/>
        </w:rPr>
        <w:t>Dobeles novada 2020. gada atklātais čempionāts</w:t>
      </w:r>
      <w:r w:rsidR="00535CB8">
        <w:rPr>
          <w:b/>
          <w:sz w:val="28"/>
        </w:rPr>
        <w:t xml:space="preserve"> basketbolā vīriešiem </w:t>
      </w:r>
    </w:p>
    <w:p w:rsidR="00535CB8" w:rsidRDefault="00535CB8" w:rsidP="00535CB8">
      <w:pPr>
        <w:spacing w:after="0" w:line="259" w:lineRule="auto"/>
        <w:ind w:left="821" w:firstLine="0"/>
        <w:jc w:val="center"/>
      </w:pPr>
      <w:r>
        <w:rPr>
          <w:b/>
          <w:sz w:val="28"/>
        </w:rPr>
        <w:t>NOLIKUMS</w:t>
      </w:r>
      <w:r>
        <w:rPr>
          <w:sz w:val="28"/>
        </w:rPr>
        <w:t xml:space="preserve"> </w:t>
      </w:r>
    </w:p>
    <w:p w:rsidR="00535CB8" w:rsidRDefault="00535CB8" w:rsidP="00535CB8">
      <w:pPr>
        <w:spacing w:after="0" w:line="259" w:lineRule="auto"/>
        <w:ind w:left="896" w:firstLine="0"/>
        <w:jc w:val="center"/>
      </w:pPr>
      <w:r>
        <w:rPr>
          <w:sz w:val="28"/>
        </w:rPr>
        <w:t xml:space="preserve"> </w:t>
      </w:r>
    </w:p>
    <w:p w:rsidR="00535CB8" w:rsidRDefault="00535CB8" w:rsidP="00535CB8">
      <w:pPr>
        <w:pStyle w:val="Virsraksts1"/>
        <w:ind w:left="1270"/>
      </w:pPr>
      <w:r>
        <w:rPr>
          <w:b w:val="0"/>
        </w:rPr>
        <w:t xml:space="preserve">1. </w:t>
      </w:r>
      <w:r>
        <w:t>MĒRĶI</w:t>
      </w:r>
      <w:r>
        <w:rPr>
          <w:b w:val="0"/>
        </w:rPr>
        <w:t xml:space="preserve"> </w:t>
      </w:r>
    </w:p>
    <w:p w:rsidR="00535CB8" w:rsidRDefault="00535CB8" w:rsidP="00535CB8">
      <w:pPr>
        <w:tabs>
          <w:tab w:val="center" w:pos="1800"/>
          <w:tab w:val="center" w:pos="4527"/>
        </w:tabs>
        <w:ind w:left="0" w:firstLine="0"/>
        <w:jc w:val="left"/>
      </w:pPr>
      <w:r>
        <w:rPr>
          <w:rFonts w:ascii="Calibri" w:eastAsia="Calibri" w:hAnsi="Calibri" w:cs="Calibri"/>
        </w:rPr>
        <w:tab/>
      </w:r>
      <w:r w:rsidR="008D24C7">
        <w:t>1.1.</w:t>
      </w:r>
      <w:r w:rsidR="008D24C7">
        <w:tab/>
        <w:t>Noskaidrot Dobeles novada</w:t>
      </w:r>
      <w:r>
        <w:t xml:space="preserve"> čempionus basketbolā. </w:t>
      </w:r>
    </w:p>
    <w:p w:rsidR="00535CB8" w:rsidRDefault="00535CB8" w:rsidP="00535CB8">
      <w:pPr>
        <w:tabs>
          <w:tab w:val="center" w:pos="1800"/>
          <w:tab w:val="center" w:pos="4493"/>
        </w:tabs>
        <w:ind w:left="0" w:firstLine="0"/>
        <w:jc w:val="left"/>
      </w:pPr>
      <w:r>
        <w:rPr>
          <w:rFonts w:ascii="Calibri" w:eastAsia="Calibri" w:hAnsi="Calibri" w:cs="Calibri"/>
        </w:rPr>
        <w:tab/>
      </w:r>
      <w:r>
        <w:t>1.2</w:t>
      </w:r>
      <w:r w:rsidR="00C71AA8">
        <w:t xml:space="preserve">     </w:t>
      </w:r>
      <w:r>
        <w:tab/>
        <w:t>Popularizēt un att</w:t>
      </w:r>
      <w:r w:rsidR="00C71AA8">
        <w:t>īstīt amatieru basketbolu Dobeles novadā</w:t>
      </w:r>
      <w:r>
        <w:t xml:space="preserve">. </w:t>
      </w:r>
    </w:p>
    <w:p w:rsidR="00535CB8" w:rsidRDefault="00535CB8" w:rsidP="00535CB8">
      <w:pPr>
        <w:spacing w:after="6"/>
        <w:ind w:left="1215" w:firstLine="420"/>
      </w:pPr>
      <w:r>
        <w:t>1.3.</w:t>
      </w:r>
      <w:r w:rsidR="008D24C7">
        <w:t xml:space="preserve">   </w:t>
      </w:r>
      <w:r>
        <w:t xml:space="preserve"> Paaugstināt sportisko meistarību un fizisko sagatavotību, veicināt iedzīvotāju iesaistīšanos </w:t>
      </w:r>
      <w:r w:rsidR="008D24C7">
        <w:t xml:space="preserve"> </w:t>
      </w:r>
      <w:r w:rsidR="00C71AA8">
        <w:t xml:space="preserve">   </w:t>
      </w:r>
      <w:r>
        <w:t xml:space="preserve">aktīvās un regulārās sporta nodarbībās. </w:t>
      </w:r>
    </w:p>
    <w:p w:rsidR="00535CB8" w:rsidRDefault="00535CB8" w:rsidP="00535CB8">
      <w:pPr>
        <w:spacing w:after="25" w:line="259" w:lineRule="auto"/>
        <w:ind w:left="825" w:firstLine="0"/>
        <w:jc w:val="left"/>
      </w:pPr>
      <w:r>
        <w:t xml:space="preserve"> </w:t>
      </w:r>
    </w:p>
    <w:p w:rsidR="00535CB8" w:rsidRDefault="00535CB8" w:rsidP="00535CB8">
      <w:pPr>
        <w:pStyle w:val="Virsraksts1"/>
        <w:ind w:left="1270"/>
      </w:pPr>
      <w:r>
        <w:rPr>
          <w:b w:val="0"/>
        </w:rPr>
        <w:t xml:space="preserve">2. </w:t>
      </w:r>
      <w:r>
        <w:t>DALĪBNIEKI</w:t>
      </w:r>
      <w:r>
        <w:rPr>
          <w:b w:val="0"/>
        </w:rPr>
        <w:t xml:space="preserve"> </w:t>
      </w:r>
    </w:p>
    <w:p w:rsidR="00535CB8" w:rsidRDefault="00535CB8" w:rsidP="00535CB8">
      <w:pPr>
        <w:ind w:left="1630"/>
      </w:pPr>
      <w:r>
        <w:t xml:space="preserve">2.1. </w:t>
      </w:r>
      <w:r w:rsidR="00C71AA8">
        <w:t xml:space="preserve">     </w:t>
      </w:r>
      <w:r>
        <w:t xml:space="preserve">Līdz 2020. gada 24. janvārim pulksten 17.00 ir </w:t>
      </w:r>
      <w:proofErr w:type="spellStart"/>
      <w:r>
        <w:t>jānosūta</w:t>
      </w:r>
      <w:proofErr w:type="spellEnd"/>
      <w:r>
        <w:t xml:space="preserve"> “Komandas pieteikums” uz e-pastu gustavs.zandersons@gmail.com (Pielikums Nr.1), kas apliecina tās gatavību startēt sacensībās un pildīt Nolikumā noteiktas saistības. </w:t>
      </w:r>
    </w:p>
    <w:p w:rsidR="00535CB8" w:rsidRDefault="00535CB8" w:rsidP="00535CB8">
      <w:pPr>
        <w:ind w:left="1630"/>
      </w:pPr>
      <w:r>
        <w:t xml:space="preserve">2.2. </w:t>
      </w:r>
      <w:r w:rsidR="00C71AA8">
        <w:t xml:space="preserve">    </w:t>
      </w:r>
      <w:r>
        <w:t xml:space="preserve">Maksimālais dalībnieku skaits komandas pieteikumā – 15 spēlētāji. Komandas sastāvu čempionāta laikā NAV atļauts mainīt vai papildināt. </w:t>
      </w:r>
    </w:p>
    <w:p w:rsidR="00535CB8" w:rsidRDefault="00535CB8" w:rsidP="00535CB8">
      <w:pPr>
        <w:tabs>
          <w:tab w:val="center" w:pos="1800"/>
          <w:tab w:val="center" w:pos="5286"/>
        </w:tabs>
        <w:ind w:left="0" w:firstLine="0"/>
        <w:jc w:val="left"/>
      </w:pPr>
      <w:r>
        <w:rPr>
          <w:rFonts w:ascii="Calibri" w:eastAsia="Calibri" w:hAnsi="Calibri" w:cs="Calibri"/>
        </w:rPr>
        <w:tab/>
      </w:r>
      <w:r>
        <w:t>2.3.</w:t>
      </w:r>
      <w:r>
        <w:tab/>
        <w:t xml:space="preserve">Spēlētājiem, kuri dzimuši pēc 2004. gada, piedalīties NAV atļauts.  </w:t>
      </w:r>
    </w:p>
    <w:p w:rsidR="00535CB8" w:rsidRDefault="00535CB8" w:rsidP="00535CB8">
      <w:pPr>
        <w:ind w:left="1630"/>
      </w:pPr>
      <w:r>
        <w:t xml:space="preserve">2.4. </w:t>
      </w:r>
      <w:r w:rsidR="00C71AA8">
        <w:t xml:space="preserve">    </w:t>
      </w:r>
      <w:r>
        <w:t xml:space="preserve">Spēlētājiem, kuri pieteikti dalībai FIBA, Latvijas–Igaunijas līgas vai kādas citas valsts augstākajā līgā 2019./2020. gada sezonā, piedalīties NAV atļauts. </w:t>
      </w:r>
    </w:p>
    <w:p w:rsidR="00535CB8" w:rsidRDefault="00535CB8" w:rsidP="00535CB8">
      <w:pPr>
        <w:ind w:left="1630"/>
      </w:pPr>
      <w:r>
        <w:t>2.5.</w:t>
      </w:r>
      <w:r>
        <w:tab/>
      </w:r>
      <w:r w:rsidR="00C71AA8">
        <w:t xml:space="preserve">   </w:t>
      </w:r>
      <w:r>
        <w:t xml:space="preserve">Komandas pieteikumā var būt ne vairāk kā viens spēlētājs, kurš 2019./2020. gada sezonā piedalās Latvijas Basketbola līgas 2. divīzijas čempionātā (LBL2). </w:t>
      </w:r>
    </w:p>
    <w:p w:rsidR="00535CB8" w:rsidRDefault="00535CB8" w:rsidP="00535CB8">
      <w:pPr>
        <w:tabs>
          <w:tab w:val="center" w:pos="1800"/>
          <w:tab w:val="center" w:pos="4534"/>
        </w:tabs>
        <w:spacing w:after="7"/>
        <w:ind w:left="0" w:firstLine="0"/>
        <w:jc w:val="left"/>
      </w:pPr>
      <w:r>
        <w:rPr>
          <w:rFonts w:ascii="Calibri" w:eastAsia="Calibri" w:hAnsi="Calibri" w:cs="Calibri"/>
        </w:rPr>
        <w:tab/>
      </w:r>
      <w:r>
        <w:t>2.6.</w:t>
      </w:r>
      <w:r>
        <w:tab/>
        <w:t xml:space="preserve">Spēlētāju pārejas čempionāta laikā NAV atļautas. </w:t>
      </w:r>
    </w:p>
    <w:p w:rsidR="00535CB8" w:rsidRDefault="00535CB8" w:rsidP="00535CB8">
      <w:pPr>
        <w:spacing w:after="25" w:line="259" w:lineRule="auto"/>
        <w:ind w:left="825" w:firstLine="0"/>
        <w:jc w:val="left"/>
      </w:pPr>
      <w:r>
        <w:t xml:space="preserve"> </w:t>
      </w:r>
    </w:p>
    <w:p w:rsidR="00535CB8" w:rsidRDefault="00535CB8" w:rsidP="00535CB8">
      <w:pPr>
        <w:pStyle w:val="Virsraksts1"/>
        <w:ind w:left="1270"/>
      </w:pPr>
      <w:r>
        <w:rPr>
          <w:b w:val="0"/>
        </w:rPr>
        <w:t xml:space="preserve">3. </w:t>
      </w:r>
      <w:r>
        <w:t>VADĪBA</w:t>
      </w:r>
      <w:r>
        <w:rPr>
          <w:b w:val="0"/>
        </w:rPr>
        <w:t xml:space="preserve"> </w:t>
      </w:r>
    </w:p>
    <w:p w:rsidR="00535CB8" w:rsidRDefault="00535CB8" w:rsidP="00535CB8">
      <w:pPr>
        <w:tabs>
          <w:tab w:val="center" w:pos="1800"/>
          <w:tab w:val="center" w:pos="5812"/>
        </w:tabs>
        <w:ind w:left="0" w:firstLine="0"/>
        <w:jc w:val="left"/>
      </w:pPr>
      <w:r>
        <w:rPr>
          <w:rFonts w:ascii="Calibri" w:eastAsia="Calibri" w:hAnsi="Calibri" w:cs="Calibri"/>
        </w:rPr>
        <w:tab/>
      </w:r>
      <w:r>
        <w:t>3.1.</w:t>
      </w:r>
      <w:r>
        <w:tab/>
        <w:t>Sacensības organizē</w:t>
      </w:r>
      <w:r w:rsidR="008D24C7">
        <w:t xml:space="preserve"> un uzrauga</w:t>
      </w:r>
      <w:r>
        <w:t xml:space="preserve"> Dobeles pilsētas pašvaldīb</w:t>
      </w:r>
      <w:r w:rsidR="008D24C7">
        <w:t>as iestāde Dobeles Sporta centrs</w:t>
      </w:r>
    </w:p>
    <w:p w:rsidR="00535CB8" w:rsidRDefault="00535CB8" w:rsidP="00535CB8">
      <w:pPr>
        <w:tabs>
          <w:tab w:val="center" w:pos="1800"/>
          <w:tab w:val="center" w:pos="5046"/>
        </w:tabs>
        <w:ind w:left="0" w:firstLine="0"/>
        <w:jc w:val="left"/>
      </w:pPr>
      <w:r>
        <w:rPr>
          <w:rFonts w:ascii="Calibri" w:eastAsia="Calibri" w:hAnsi="Calibri" w:cs="Calibri"/>
        </w:rPr>
        <w:tab/>
      </w:r>
      <w:r w:rsidR="008D24C7">
        <w:rPr>
          <w:rFonts w:ascii="Calibri" w:eastAsia="Calibri" w:hAnsi="Calibri" w:cs="Calibri"/>
        </w:rPr>
        <w:t xml:space="preserve">                                 </w:t>
      </w:r>
      <w:r w:rsidR="008D24C7">
        <w:t>3.2.</w:t>
      </w:r>
      <w:r>
        <w:t xml:space="preserve">Sacensību galvenais tiesnesis – Jānis Bērziņš (tālr.: 26720646).  </w:t>
      </w:r>
    </w:p>
    <w:p w:rsidR="00535CB8" w:rsidRDefault="00535CB8" w:rsidP="00535CB8">
      <w:pPr>
        <w:ind w:left="1530" w:firstLine="105"/>
      </w:pPr>
      <w:r>
        <w:t>3.3. Par spēļu kalendāru un tā izmaiņ</w:t>
      </w:r>
      <w:r w:rsidR="00C71AA8">
        <w:t xml:space="preserve">ām atbild sacensību </w:t>
      </w:r>
      <w:proofErr w:type="spellStart"/>
      <w:r w:rsidR="00C71AA8">
        <w:t>k</w:t>
      </w:r>
      <w:r w:rsidR="008D24C7">
        <w:t>o</w:t>
      </w:r>
      <w:r w:rsidR="00C71AA8">
        <w:t>o</w:t>
      </w:r>
      <w:r w:rsidR="008D24C7">
        <w:t>rdināt</w:t>
      </w:r>
      <w:r w:rsidR="00C71AA8">
        <w:t>o</w:t>
      </w:r>
      <w:r w:rsidR="008D24C7">
        <w:t>rs</w:t>
      </w:r>
      <w:proofErr w:type="spellEnd"/>
      <w:r>
        <w:t xml:space="preserve"> Gustavs </w:t>
      </w:r>
      <w:proofErr w:type="spellStart"/>
      <w:r>
        <w:t>Zandersons</w:t>
      </w:r>
      <w:proofErr w:type="spellEnd"/>
      <w:r>
        <w:t xml:space="preserve"> (tālr.: 26616684, e-pasts: gustavs.zandersons@gmail.com). </w:t>
      </w:r>
      <w:bookmarkStart w:id="0" w:name="_GoBack"/>
      <w:bookmarkEnd w:id="0"/>
    </w:p>
    <w:p w:rsidR="00535CB8" w:rsidRDefault="00535CB8" w:rsidP="00535CB8">
      <w:pPr>
        <w:ind w:left="1530" w:firstLine="105"/>
      </w:pPr>
      <w:r>
        <w:t xml:space="preserve">3.4. Par protestu, disciplināro jautājumu, konfliktsituāciju atrisināšanu un galīgo lēmuma pieņemšanu atbild un lēmumu pieņem: galvenais tiesnesis, sacensību organizators, spēles tiesneši (turpmāk – rīkotāju komiteja), kopīgi lemjot par katru konkrēto jautājumu. Lēmumi ir galīgi un nav pārsūdzami. </w:t>
      </w:r>
    </w:p>
    <w:p w:rsidR="00535CB8" w:rsidRDefault="00535CB8" w:rsidP="00535CB8">
      <w:pPr>
        <w:ind w:left="1530" w:firstLine="105"/>
      </w:pPr>
      <w:r>
        <w:t xml:space="preserve">3.5. Ja ir noticis disciplinārs pārkāpumus, par kuru paredzēts sods atbilstoši šim Nolikumam, un par to ir uzsākta pārkāpuma izvērtēšana, rīkotāju komiteja informē iesaistīto komandu pārstāvjus. </w:t>
      </w:r>
    </w:p>
    <w:p w:rsidR="00535CB8" w:rsidRDefault="00535CB8" w:rsidP="00535CB8">
      <w:pPr>
        <w:spacing w:after="3"/>
        <w:ind w:left="1530" w:firstLine="105"/>
      </w:pPr>
      <w:r>
        <w:t xml:space="preserve">3.6. Lemjot jautājumus par disciplināriem sodiem, kuri skar naudas soda piemērošanu, rīkotāju komiteja pirms lēmuma pieņemšanas par soda piemērošanu līdz 48 (četrdesmit astoņu) stundu laikā iesniegt visu iesaistīto pušu situācijas izklāstu, lai nodrošinātu objektīvu lēmuma pieņemšanu. </w:t>
      </w:r>
    </w:p>
    <w:p w:rsidR="00535CB8" w:rsidRDefault="00535CB8" w:rsidP="00535CB8">
      <w:pPr>
        <w:spacing w:after="0" w:line="259" w:lineRule="auto"/>
        <w:ind w:left="825" w:firstLine="0"/>
        <w:jc w:val="left"/>
      </w:pPr>
      <w:r>
        <w:t xml:space="preserve"> </w:t>
      </w:r>
    </w:p>
    <w:p w:rsidR="00535CB8" w:rsidRDefault="00535CB8" w:rsidP="00535CB8">
      <w:pPr>
        <w:spacing w:after="0" w:line="259" w:lineRule="auto"/>
        <w:ind w:left="825" w:firstLine="0"/>
        <w:jc w:val="left"/>
      </w:pPr>
      <w:r>
        <w:t xml:space="preserve"> </w:t>
      </w:r>
    </w:p>
    <w:p w:rsidR="00535CB8" w:rsidRDefault="00535CB8" w:rsidP="00535CB8">
      <w:pPr>
        <w:pStyle w:val="Virsraksts1"/>
        <w:ind w:left="1270"/>
      </w:pPr>
      <w:r>
        <w:rPr>
          <w:b w:val="0"/>
        </w:rPr>
        <w:lastRenderedPageBreak/>
        <w:t>4.</w:t>
      </w:r>
      <w:r>
        <w:t xml:space="preserve"> NORISES VIETA UN LAIKS</w:t>
      </w:r>
      <w:r>
        <w:rPr>
          <w:b w:val="0"/>
        </w:rPr>
        <w:t xml:space="preserve"> </w:t>
      </w:r>
    </w:p>
    <w:p w:rsidR="00535CB8" w:rsidRDefault="00535CB8" w:rsidP="00535CB8">
      <w:pPr>
        <w:ind w:left="1620" w:firstLine="60"/>
      </w:pPr>
      <w:r>
        <w:t>4.1.</w:t>
      </w:r>
      <w:r>
        <w:tab/>
        <w:t xml:space="preserve"> Norises laiks: no 2020. gada 01. fe</w:t>
      </w:r>
      <w:r w:rsidR="008D24C7">
        <w:t>bruāra līdz aprīlim</w:t>
      </w:r>
      <w:r>
        <w:t xml:space="preserve">. </w:t>
      </w:r>
    </w:p>
    <w:p w:rsidR="00535CB8" w:rsidRDefault="00535CB8" w:rsidP="00535CB8">
      <w:pPr>
        <w:tabs>
          <w:tab w:val="center" w:pos="1800"/>
          <w:tab w:val="center" w:pos="4617"/>
        </w:tabs>
        <w:spacing w:after="7"/>
        <w:ind w:left="0" w:firstLine="0"/>
        <w:jc w:val="left"/>
      </w:pPr>
      <w:r>
        <w:rPr>
          <w:rFonts w:ascii="Calibri" w:eastAsia="Calibri" w:hAnsi="Calibri" w:cs="Calibri"/>
        </w:rPr>
        <w:tab/>
      </w:r>
      <w:r w:rsidR="008D24C7">
        <w:rPr>
          <w:rFonts w:ascii="Calibri" w:eastAsia="Calibri" w:hAnsi="Calibri" w:cs="Calibri"/>
        </w:rPr>
        <w:t xml:space="preserve">                                  </w:t>
      </w:r>
      <w:r w:rsidR="008D24C7">
        <w:t xml:space="preserve">4.2.   </w:t>
      </w:r>
      <w:r>
        <w:t xml:space="preserve">Norises vieta: Dobeles sporta halle Tērvetes ielā 10 </w:t>
      </w:r>
    </w:p>
    <w:p w:rsidR="00535CB8" w:rsidRDefault="00535CB8" w:rsidP="00535CB8">
      <w:pPr>
        <w:spacing w:after="0" w:line="259" w:lineRule="auto"/>
        <w:ind w:left="1215" w:firstLine="0"/>
        <w:jc w:val="left"/>
      </w:pPr>
      <w:r>
        <w:t xml:space="preserve"> </w:t>
      </w:r>
    </w:p>
    <w:p w:rsidR="00535CB8" w:rsidRDefault="00535CB8" w:rsidP="00535CB8">
      <w:pPr>
        <w:spacing w:after="25" w:line="259" w:lineRule="auto"/>
        <w:ind w:left="1215" w:firstLine="0"/>
        <w:jc w:val="left"/>
      </w:pPr>
      <w:r>
        <w:t xml:space="preserve"> </w:t>
      </w:r>
    </w:p>
    <w:p w:rsidR="00535CB8" w:rsidRDefault="00535CB8" w:rsidP="00535CB8">
      <w:pPr>
        <w:pStyle w:val="Virsraksts1"/>
        <w:ind w:left="1270"/>
      </w:pPr>
      <w:r>
        <w:rPr>
          <w:b w:val="0"/>
        </w:rPr>
        <w:t xml:space="preserve">5. </w:t>
      </w:r>
      <w:r>
        <w:t>SACENSĪBAS</w:t>
      </w:r>
      <w:r>
        <w:rPr>
          <w:b w:val="0"/>
        </w:rPr>
        <w:t xml:space="preserve"> </w:t>
      </w:r>
    </w:p>
    <w:p w:rsidR="00535CB8" w:rsidRDefault="00535CB8" w:rsidP="00535CB8">
      <w:pPr>
        <w:ind w:left="1530" w:right="120" w:firstLine="105"/>
      </w:pPr>
      <w:r>
        <w:t>5.1. Spēles notiek saskaņā ar Nolikumu, FIBA oficiālajiem basketbola noteikumiem un godīgas spēles (</w:t>
      </w:r>
      <w:proofErr w:type="spellStart"/>
      <w:r>
        <w:t>fair-play</w:t>
      </w:r>
      <w:proofErr w:type="spellEnd"/>
      <w:r>
        <w:t xml:space="preserve">) principiem, kā arī FIBA oficiālajām noteikumu izmaiņām, interpretācijām un papildinājumiem. Regulārajā čempionātā un izslēgšanas spēlēs vienas ceturtdaļas ilgums – 10 (desmit) minūtes. </w:t>
      </w:r>
    </w:p>
    <w:p w:rsidR="00535CB8" w:rsidRDefault="00535CB8" w:rsidP="00535CB8">
      <w:pPr>
        <w:ind w:left="1530" w:right="124" w:firstLine="105"/>
      </w:pPr>
      <w:r>
        <w:t xml:space="preserve">5.2. Spēli apkalpo divi laukuma tiesneši un sacensību sekretariāts. Pēc čempionāta rīkotāju ieskata, uz čempionāta spēļu tiesāšanu var tikt nozīmēti Latvijas Basketbola savienības licenci ieguvuši laukuma vai sekretariāta tiesneši. </w:t>
      </w:r>
    </w:p>
    <w:p w:rsidR="00535CB8" w:rsidRDefault="00535CB8" w:rsidP="00535CB8">
      <w:pPr>
        <w:tabs>
          <w:tab w:val="center" w:pos="1800"/>
          <w:tab w:val="center" w:pos="4793"/>
        </w:tabs>
        <w:ind w:left="0" w:firstLine="0"/>
        <w:jc w:val="left"/>
      </w:pPr>
      <w:r>
        <w:rPr>
          <w:rFonts w:ascii="Calibri" w:eastAsia="Calibri" w:hAnsi="Calibri" w:cs="Calibri"/>
        </w:rPr>
        <w:tab/>
      </w:r>
      <w:r>
        <w:t>5.3.</w:t>
      </w:r>
      <w:r>
        <w:tab/>
        <w:t xml:space="preserve">Komanda spēli drīkst uzsākt tikai piecu spēlētāju sastāvā. </w:t>
      </w:r>
    </w:p>
    <w:p w:rsidR="00535CB8" w:rsidRDefault="00535CB8" w:rsidP="00535CB8">
      <w:pPr>
        <w:ind w:left="1530" w:firstLine="105"/>
      </w:pPr>
      <w:r>
        <w:t xml:space="preserve">5.4. Komandas spēlētājiem jābūt vienādas krāsas formām ar numuriem uz tām. Numuri nedrīkst atkārtoties. </w:t>
      </w:r>
    </w:p>
    <w:p w:rsidR="00535CB8" w:rsidRDefault="00535CB8" w:rsidP="00535CB8">
      <w:pPr>
        <w:ind w:left="1530" w:right="121" w:firstLine="105"/>
      </w:pPr>
      <w:r>
        <w:t xml:space="preserve">5.5. Spēlētāji, treneri, trenera asistenti, kluba/komandas oficiālās amatpersonas un pavadošās personas ir atbildīgas par uzvedības noteikumu un sabiedriskās kārtības ievērošanu laika posmā, sākot ar 1 (vienu) stundu pirms spēles sākuma, spēles laikā un 1 (vienu) stundu pēc spēles beigām. </w:t>
      </w:r>
    </w:p>
    <w:p w:rsidR="00535CB8" w:rsidRDefault="00535CB8" w:rsidP="00535CB8">
      <w:pPr>
        <w:spacing w:after="3"/>
        <w:ind w:left="1530" w:right="121" w:firstLine="105"/>
      </w:pPr>
      <w:r>
        <w:t xml:space="preserve">5.6. Gadījumā, ja kāds no sacensību dalībniekiem veic disciplināru pārkāpumu, par kuru paredzēts sods, spēles tiesnesis un sacensību sekretārs sastāda rakstisku ziņojumu un par to 24 (divdesmit četru) stundu laikā pēc spēles beigām informē sacensību galveno tiesnesi, kā arī 48 (četrdesmit astoņu) stundu laikā </w:t>
      </w:r>
      <w:proofErr w:type="spellStart"/>
      <w:r>
        <w:t>nosūta</w:t>
      </w:r>
      <w:proofErr w:type="spellEnd"/>
      <w:r>
        <w:t xml:space="preserve"> rakstisku ziņojumu sacensību organizatoriem. </w:t>
      </w:r>
    </w:p>
    <w:p w:rsidR="00535CB8" w:rsidRDefault="00535CB8" w:rsidP="00535CB8">
      <w:pPr>
        <w:spacing w:after="25" w:line="259" w:lineRule="auto"/>
        <w:ind w:left="825" w:firstLine="0"/>
        <w:jc w:val="left"/>
      </w:pPr>
      <w:r>
        <w:t xml:space="preserve"> </w:t>
      </w:r>
    </w:p>
    <w:p w:rsidR="00535CB8" w:rsidRDefault="00535CB8" w:rsidP="00535CB8">
      <w:pPr>
        <w:spacing w:after="1" w:line="259" w:lineRule="auto"/>
        <w:ind w:left="1270"/>
        <w:jc w:val="left"/>
      </w:pPr>
      <w:r>
        <w:t xml:space="preserve">6. </w:t>
      </w:r>
      <w:r>
        <w:rPr>
          <w:b/>
        </w:rPr>
        <w:t>APBALVOŠANA</w:t>
      </w:r>
      <w:r>
        <w:t xml:space="preserve"> </w:t>
      </w:r>
    </w:p>
    <w:p w:rsidR="00535CB8" w:rsidRDefault="00535CB8" w:rsidP="00535CB8">
      <w:pPr>
        <w:spacing w:after="6"/>
        <w:ind w:left="1465"/>
      </w:pPr>
      <w:r>
        <w:t xml:space="preserve">Komandas, kas iegūs pirmās trīs vietas, tiks apbalvotas ar kausiem, medaļām un diplomiem. </w:t>
      </w:r>
    </w:p>
    <w:p w:rsidR="00535CB8" w:rsidRDefault="00535CB8" w:rsidP="00535CB8">
      <w:pPr>
        <w:spacing w:after="25" w:line="259" w:lineRule="auto"/>
        <w:ind w:left="825" w:firstLine="0"/>
        <w:jc w:val="left"/>
      </w:pPr>
      <w:r>
        <w:t xml:space="preserve"> </w:t>
      </w:r>
    </w:p>
    <w:p w:rsidR="00535CB8" w:rsidRDefault="00535CB8" w:rsidP="00535CB8">
      <w:pPr>
        <w:pStyle w:val="Virsraksts1"/>
        <w:spacing w:after="1"/>
        <w:ind w:left="1270"/>
      </w:pPr>
      <w:r>
        <w:rPr>
          <w:b w:val="0"/>
        </w:rPr>
        <w:t xml:space="preserve">7. </w:t>
      </w:r>
      <w:r>
        <w:t>IZSPĒLES KĀRTĪBA</w:t>
      </w:r>
      <w:r>
        <w:rPr>
          <w:b w:val="0"/>
        </w:rPr>
        <w:t xml:space="preserve"> </w:t>
      </w:r>
    </w:p>
    <w:p w:rsidR="00535CB8" w:rsidRDefault="00535CB8" w:rsidP="00535CB8">
      <w:pPr>
        <w:spacing w:after="1"/>
        <w:ind w:left="1530" w:hanging="75"/>
      </w:pPr>
      <w:r>
        <w:t xml:space="preserve">Izspēles kārtība tiek noteikta un izziņota pēc komandu pieteikumu saņemšanas atkarībā no pieteikto komandu skaita </w:t>
      </w:r>
    </w:p>
    <w:p w:rsidR="00535CB8" w:rsidRDefault="00535CB8" w:rsidP="00535CB8">
      <w:pPr>
        <w:spacing w:after="25" w:line="259" w:lineRule="auto"/>
        <w:ind w:left="825" w:firstLine="0"/>
        <w:jc w:val="left"/>
      </w:pPr>
      <w:r>
        <w:t xml:space="preserve"> </w:t>
      </w:r>
    </w:p>
    <w:p w:rsidR="00535CB8" w:rsidRDefault="00535CB8" w:rsidP="00535CB8">
      <w:pPr>
        <w:pStyle w:val="Virsraksts1"/>
        <w:ind w:left="1270"/>
      </w:pPr>
      <w:r>
        <w:rPr>
          <w:b w:val="0"/>
        </w:rPr>
        <w:t xml:space="preserve">8. </w:t>
      </w:r>
      <w:r>
        <w:t>SPĒĻU KALENDĀRS</w:t>
      </w:r>
      <w:r>
        <w:rPr>
          <w:b w:val="0"/>
        </w:rPr>
        <w:t xml:space="preserve"> </w:t>
      </w:r>
    </w:p>
    <w:p w:rsidR="00535CB8" w:rsidRDefault="00535CB8" w:rsidP="00535CB8">
      <w:pPr>
        <w:spacing w:after="0" w:line="335" w:lineRule="auto"/>
        <w:ind w:left="1530" w:firstLine="105"/>
      </w:pPr>
      <w:r>
        <w:t>8.1. Spēļu kalendārs komandām tiks nosūtīts uz komandas pārstāvja e-pastu, ievietots sacensību sociālajā kontā “Dobeles basketbols” (</w:t>
      </w:r>
      <w:hyperlink r:id="rId4">
        <w:r>
          <w:rPr>
            <w:color w:val="1155CC"/>
            <w:u w:val="single" w:color="1155CC"/>
          </w:rPr>
          <w:t>https://www.facebook.com/DobelesBaske</w:t>
        </w:r>
      </w:hyperlink>
      <w:r>
        <w:rPr>
          <w:rFonts w:ascii="Calibri" w:eastAsia="Calibri" w:hAnsi="Calibri" w:cs="Calibri"/>
        </w:rPr>
        <w:t xml:space="preserve">​ </w:t>
      </w:r>
      <w:hyperlink r:id="rId5">
        <w:r>
          <w:rPr>
            <w:color w:val="1155CC"/>
            <w:u w:val="single" w:color="1155CC"/>
          </w:rPr>
          <w:t>t</w:t>
        </w:r>
      </w:hyperlink>
      <w:hyperlink r:id="rId6">
        <w:r>
          <w:t>)</w:t>
        </w:r>
      </w:hyperlink>
      <w:r>
        <w:rPr>
          <w:rFonts w:ascii="Calibri" w:eastAsia="Calibri" w:hAnsi="Calibri" w:cs="Calibri"/>
          <w:color w:val="1155CC"/>
          <w:u w:val="single" w:color="1155CC"/>
        </w:rPr>
        <w:t>​</w:t>
      </w:r>
      <w:r>
        <w:t xml:space="preserve"> kā arī izvietots Dobeles sporta hallē, Tērvetes ielā 10, pie ziņojumu dēļa. </w:t>
      </w:r>
    </w:p>
    <w:p w:rsidR="00535CB8" w:rsidRDefault="00535CB8" w:rsidP="00535CB8">
      <w:pPr>
        <w:spacing w:after="4"/>
        <w:ind w:left="1530" w:firstLine="105"/>
      </w:pPr>
      <w:r>
        <w:t xml:space="preserve">8.2. Tikai abām komandām savstarpēji vienojoties (vienojoties par spēles laiku), komandai ir tiesības vienu reizi sezonā pārcelt spēli, par to vismaz septiņas dienas iepriekš informējot sacensību organizatoru. </w:t>
      </w:r>
    </w:p>
    <w:p w:rsidR="00535CB8" w:rsidRDefault="00535CB8" w:rsidP="00535CB8">
      <w:pPr>
        <w:spacing w:after="25" w:line="259" w:lineRule="auto"/>
        <w:ind w:left="825" w:firstLine="0"/>
        <w:jc w:val="left"/>
      </w:pPr>
      <w:r>
        <w:t xml:space="preserve"> </w:t>
      </w:r>
    </w:p>
    <w:p w:rsidR="00535CB8" w:rsidRDefault="00535CB8" w:rsidP="00535CB8">
      <w:pPr>
        <w:spacing w:after="0" w:line="259" w:lineRule="auto"/>
        <w:ind w:left="0" w:firstLine="0"/>
        <w:jc w:val="left"/>
      </w:pPr>
      <w:r>
        <w:rPr>
          <w:b/>
        </w:rPr>
        <w:t xml:space="preserve">                       9</w:t>
      </w:r>
      <w:r>
        <w:t>.</w:t>
      </w:r>
      <w:r>
        <w:tab/>
      </w:r>
      <w:r w:rsidRPr="003F4C4A">
        <w:rPr>
          <w:b/>
        </w:rPr>
        <w:t xml:space="preserve">NODROŠINĀJUMS </w:t>
      </w:r>
    </w:p>
    <w:p w:rsidR="00535CB8" w:rsidRDefault="00535CB8" w:rsidP="00535CB8">
      <w:pPr>
        <w:ind w:left="1630"/>
      </w:pPr>
      <w:r>
        <w:t xml:space="preserve">10.1. Sacensību organizatori nodrošina sporta bāzi (spēles laukumu, ģērbtuvi, dušu), spēļu tiesnešus un sekretārus, spēļu kalendāru, turnīra informācijas atspoguļošanu masu medijos, kā arī apbalvošanu čempionāta noslēgumā. </w:t>
      </w:r>
    </w:p>
    <w:p w:rsidR="00535CB8" w:rsidRDefault="00535CB8" w:rsidP="00535CB8">
      <w:pPr>
        <w:tabs>
          <w:tab w:val="center" w:pos="1855"/>
          <w:tab w:val="center" w:pos="6009"/>
        </w:tabs>
        <w:ind w:left="0" w:firstLine="0"/>
        <w:jc w:val="left"/>
      </w:pPr>
      <w:r>
        <w:rPr>
          <w:rFonts w:ascii="Calibri" w:eastAsia="Calibri" w:hAnsi="Calibri" w:cs="Calibri"/>
        </w:rPr>
        <w:tab/>
      </w:r>
      <w:r>
        <w:t>10.2.</w:t>
      </w:r>
      <w:r>
        <w:tab/>
        <w:t xml:space="preserve">Komandas pašas sedz izdevumus, kas radušies saistībā ar piedalīšanos čempionātā. </w:t>
      </w:r>
    </w:p>
    <w:p w:rsidR="00535CB8" w:rsidRDefault="00535CB8" w:rsidP="00535CB8">
      <w:pPr>
        <w:spacing w:after="6"/>
        <w:ind w:left="1630"/>
      </w:pPr>
      <w:r>
        <w:t>10.3.</w:t>
      </w:r>
      <w:r w:rsidR="004F0646">
        <w:t xml:space="preserve">   </w:t>
      </w:r>
      <w:r>
        <w:t xml:space="preserve"> Spēlētāji un komandas pārstāvji paši atbild par savu veselības stāvokli un to ar savu parakstu apliecina komandas pieteikumā. </w:t>
      </w:r>
    </w:p>
    <w:p w:rsidR="00535CB8" w:rsidRDefault="00535CB8" w:rsidP="00535CB8">
      <w:pPr>
        <w:spacing w:after="0" w:line="259" w:lineRule="auto"/>
        <w:ind w:left="1215" w:firstLine="0"/>
        <w:jc w:val="left"/>
      </w:pPr>
      <w:r>
        <w:t xml:space="preserve"> </w:t>
      </w:r>
    </w:p>
    <w:p w:rsidR="00535CB8" w:rsidRDefault="00535CB8" w:rsidP="00535CB8">
      <w:pPr>
        <w:spacing w:after="25" w:line="259" w:lineRule="auto"/>
        <w:ind w:left="825" w:firstLine="0"/>
        <w:jc w:val="left"/>
      </w:pPr>
      <w:r>
        <w:lastRenderedPageBreak/>
        <w:t xml:space="preserve"> </w:t>
      </w:r>
    </w:p>
    <w:p w:rsidR="00535CB8" w:rsidRDefault="00535CB8" w:rsidP="00535CB8">
      <w:pPr>
        <w:pStyle w:val="Virsraksts1"/>
        <w:tabs>
          <w:tab w:val="center" w:pos="1382"/>
          <w:tab w:val="center" w:pos="3104"/>
        </w:tabs>
        <w:ind w:left="0" w:firstLine="0"/>
      </w:pPr>
      <w:r>
        <w:rPr>
          <w:rFonts w:ascii="Calibri" w:eastAsia="Calibri" w:hAnsi="Calibri" w:cs="Calibri"/>
          <w:b w:val="0"/>
        </w:rPr>
        <w:tab/>
      </w:r>
      <w:r>
        <w:t xml:space="preserve"> </w:t>
      </w:r>
    </w:p>
    <w:p w:rsidR="00535CB8" w:rsidRDefault="00535CB8" w:rsidP="00535CB8">
      <w:pPr>
        <w:spacing w:after="25" w:line="259" w:lineRule="auto"/>
        <w:ind w:left="0" w:firstLine="0"/>
        <w:jc w:val="left"/>
      </w:pPr>
      <w:r>
        <w:t xml:space="preserve"> </w:t>
      </w:r>
    </w:p>
    <w:p w:rsidR="00535CB8" w:rsidRDefault="00535CB8" w:rsidP="00535CB8">
      <w:pPr>
        <w:pStyle w:val="Virsraksts1"/>
        <w:ind w:left="835"/>
      </w:pPr>
      <w:r>
        <w:t xml:space="preserve">10. PROTESTI </w:t>
      </w:r>
    </w:p>
    <w:p w:rsidR="00535CB8" w:rsidRDefault="00535CB8" w:rsidP="00535CB8">
      <w:pPr>
        <w:ind w:left="1815" w:right="132" w:hanging="705"/>
      </w:pPr>
      <w:r>
        <w:t xml:space="preserve">10.1. </w:t>
      </w:r>
      <w:r w:rsidR="004F0646">
        <w:t xml:space="preserve">    </w:t>
      </w:r>
      <w:r>
        <w:t xml:space="preserve">Ja komanda ir pārliecināta, ka nolikuma vai FIBA oficiālo basketbola noteikumu neievērošanas rezultātā tiek pārkāptas komandas intereses un tiek ietekmēts spēles rezultāts, un tā neatzīst spēles beigu rezultātu, tai ir tiesības iesniegt rakstisku protestu prasības: </w:t>
      </w:r>
    </w:p>
    <w:p w:rsidR="00535CB8" w:rsidRDefault="00535CB8" w:rsidP="00535CB8">
      <w:pPr>
        <w:ind w:left="2640" w:hanging="720"/>
      </w:pPr>
      <w:r>
        <w:t xml:space="preserve">10.1.1. uzreiz pēc spēles beigu signāla komandas kapteinim jāparakstās protokolā speciāli tam paredzētajā vietā, </w:t>
      </w:r>
    </w:p>
    <w:p w:rsidR="00535CB8" w:rsidRDefault="00535CB8" w:rsidP="00535CB8">
      <w:pPr>
        <w:ind w:left="2640" w:right="125" w:hanging="720"/>
      </w:pPr>
      <w:r>
        <w:t xml:space="preserve">10.1.2. 6 (sešu) stundu laikā pēc spēles beigu signāla, ja komanda nav pārdomājusi, jāiesniedz galvenajam tiesnesim vai galvenajai sekretārei ar komandas kapteiņa parakstu apstiprināts protests,  </w:t>
      </w:r>
    </w:p>
    <w:p w:rsidR="00535CB8" w:rsidRDefault="00535CB8" w:rsidP="00535CB8">
      <w:pPr>
        <w:ind w:left="2640" w:right="125" w:hanging="720"/>
      </w:pPr>
      <w:r>
        <w:t xml:space="preserve">10.1.3. Ja protests iesniegts atbilstoši 12.1. punktam, galvenais tiesnesis 3 (trīs) darba dienu laikā sasauc rīkotāju komitejas sapulci, kurā tiek pieņemts galīgais lēmums. Šis lēmums ir galīgs un nav pārsūdzams. </w:t>
      </w:r>
    </w:p>
    <w:p w:rsidR="00535CB8" w:rsidRDefault="00535CB8" w:rsidP="00535CB8">
      <w:pPr>
        <w:tabs>
          <w:tab w:val="center" w:pos="1330"/>
          <w:tab w:val="center" w:pos="5780"/>
        </w:tabs>
        <w:spacing w:after="7"/>
        <w:ind w:left="0" w:firstLine="0"/>
        <w:jc w:val="left"/>
      </w:pPr>
      <w:r>
        <w:rPr>
          <w:rFonts w:ascii="Calibri" w:eastAsia="Calibri" w:hAnsi="Calibri" w:cs="Calibri"/>
        </w:rPr>
        <w:tab/>
      </w:r>
      <w:r>
        <w:t xml:space="preserve"> </w:t>
      </w:r>
    </w:p>
    <w:p w:rsidR="00535CB8" w:rsidRDefault="00535CB8" w:rsidP="00535CB8">
      <w:pPr>
        <w:pStyle w:val="Virsraksts1"/>
        <w:ind w:left="835"/>
      </w:pPr>
      <w:r>
        <w:t xml:space="preserve">11. DAŽĀDI </w:t>
      </w:r>
    </w:p>
    <w:p w:rsidR="00535CB8" w:rsidRDefault="00535CB8" w:rsidP="00535CB8">
      <w:pPr>
        <w:ind w:left="1815" w:right="122" w:hanging="705"/>
      </w:pPr>
      <w:r>
        <w:t xml:space="preserve">11.1. Visus jautājumus, kas nav atrunāti šajā Nolikumā, organizatori un dalībnieki risina, savstarpēji vienojoties. Ja rodas strīdu situācijas, tad tās risina sacensību galvenais tiesnesis un galvenais sekretārs. </w:t>
      </w:r>
    </w:p>
    <w:p w:rsidR="00535CB8" w:rsidRDefault="00535CB8" w:rsidP="00535CB8">
      <w:pPr>
        <w:spacing w:after="481"/>
        <w:ind w:left="1815" w:hanging="705"/>
      </w:pPr>
      <w:r>
        <w:t>11.2.</w:t>
      </w:r>
      <w:r>
        <w:tab/>
        <w:t xml:space="preserve">Organizatori patur tiesības vajadzības gadījumā veikt izmaiņas Nolikumā, spēles laikā un vietā. </w:t>
      </w:r>
    </w:p>
    <w:p w:rsidR="00535CB8" w:rsidRDefault="00535CB8" w:rsidP="00535CB8">
      <w:pPr>
        <w:pStyle w:val="Virsraksts1"/>
        <w:spacing w:after="58"/>
        <w:ind w:left="835"/>
      </w:pPr>
      <w:r>
        <w:t xml:space="preserve">12. PERSONAS DATU APSTRĀDE </w:t>
      </w:r>
    </w:p>
    <w:p w:rsidR="00535CB8" w:rsidRDefault="00535CB8" w:rsidP="00535CB8">
      <w:pPr>
        <w:spacing w:after="74"/>
        <w:ind w:left="1815" w:right="122" w:hanging="705"/>
      </w:pPr>
      <w:r>
        <w:t xml:space="preserve">12.1. Lai nodrošinātu sacensību kvalitatīvu norisi atbilstoši Nolikumam, reģistrējoties (aizpildot pieteikumu) sacensībām, dalībnieks apstiprina, ka ir iepazinies ar Nolikumu un piekrīt tā noteikumiem, kā arī savu personas datu (vārds, uzvārds, dzimšanas gads, mēnesis un datums) apkopošanai un publiskošanai saskaņā ar Eiropas Parlamenta un Padomes Regulu (ES) 2016/679 par fizisku personu aizsardzību attiecībā uz personas datu apstrādi un šādu datu brīvu apriti. </w:t>
      </w:r>
    </w:p>
    <w:p w:rsidR="00535CB8" w:rsidRDefault="00535CB8" w:rsidP="00535CB8">
      <w:pPr>
        <w:spacing w:after="632"/>
        <w:ind w:left="1815" w:right="122" w:hanging="705"/>
      </w:pPr>
      <w:r>
        <w:t xml:space="preserve">12.2. Sacensību organizatoriem ir tiesības izmantot mārketinga un reklāmas mērķiem sacensību laikā uzņemtās fotogrāfijas un video materiālus bez saskaņošanas ar tajās redzamajiem cilvēkiem. </w:t>
      </w:r>
    </w:p>
    <w:p w:rsidR="00535CB8" w:rsidRDefault="00535CB8" w:rsidP="00535CB8">
      <w:pPr>
        <w:spacing w:after="0" w:line="259" w:lineRule="auto"/>
        <w:ind w:left="1110" w:firstLine="0"/>
        <w:jc w:val="left"/>
      </w:pPr>
      <w:r>
        <w:t xml:space="preserve"> </w:t>
      </w:r>
    </w:p>
    <w:p w:rsidR="00914862" w:rsidRDefault="00914862"/>
    <w:sectPr w:rsidR="00914862">
      <w:pgSz w:w="12240" w:h="15840"/>
      <w:pgMar w:top="763" w:right="1441" w:bottom="1557" w:left="6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B8"/>
    <w:rsid w:val="004F0646"/>
    <w:rsid w:val="00535CB8"/>
    <w:rsid w:val="008D24C7"/>
    <w:rsid w:val="00914862"/>
    <w:rsid w:val="00C71A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CA881-A0F6-4AD8-9BEB-01D88A51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35CB8"/>
    <w:pPr>
      <w:spacing w:after="31" w:line="253" w:lineRule="auto"/>
      <w:ind w:left="1285"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unhideWhenUsed/>
    <w:qFormat/>
    <w:rsid w:val="00535CB8"/>
    <w:pPr>
      <w:keepNext/>
      <w:keepLines/>
      <w:spacing w:after="25"/>
      <w:ind w:left="1285" w:hanging="10"/>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35CB8"/>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DobelesBasket" TargetMode="External"/><Relationship Id="rId5" Type="http://schemas.openxmlformats.org/officeDocument/2006/relationships/hyperlink" Target="https://www.facebook.com/DobelesBasket" TargetMode="External"/><Relationship Id="rId4" Type="http://schemas.openxmlformats.org/officeDocument/2006/relationships/hyperlink" Target="https://www.facebook.com/DobelesBaske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4685</Words>
  <Characters>2671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Centrs</dc:creator>
  <cp:keywords/>
  <dc:description/>
  <cp:lastModifiedBy>Sporta Centrs</cp:lastModifiedBy>
  <cp:revision>5</cp:revision>
  <dcterms:created xsi:type="dcterms:W3CDTF">2020-01-21T09:37:00Z</dcterms:created>
  <dcterms:modified xsi:type="dcterms:W3CDTF">2020-02-03T08:08:00Z</dcterms:modified>
</cp:coreProperties>
</file>